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E8" w:rsidRDefault="00564CE8" w:rsidP="00564CE8">
      <w:r>
        <w:t>INVESTIGACIÓN MÉDICA Y CIENTÍFICA</w:t>
      </w:r>
    </w:p>
    <w:p w:rsidR="00564CE8" w:rsidRDefault="00564CE8" w:rsidP="00564CE8">
      <w:r>
        <w:t>Ley 27350</w:t>
      </w:r>
    </w:p>
    <w:p w:rsidR="00564CE8" w:rsidRDefault="00564CE8" w:rsidP="00564CE8">
      <w:r>
        <w:t>Uso Medicinal de la Planta de Cannabis y sus derivados.</w:t>
      </w:r>
    </w:p>
    <w:p w:rsidR="00564CE8" w:rsidRDefault="00564CE8" w:rsidP="00564CE8">
      <w:r>
        <w:t>El Senado y Cámara de Diputados</w:t>
      </w:r>
    </w:p>
    <w:p w:rsidR="00564CE8" w:rsidRDefault="00564CE8" w:rsidP="00564CE8">
      <w:proofErr w:type="gramStart"/>
      <w:r>
        <w:t>de</w:t>
      </w:r>
      <w:proofErr w:type="gramEnd"/>
      <w:r>
        <w:t xml:space="preserve"> la Nación Argentina</w:t>
      </w:r>
    </w:p>
    <w:p w:rsidR="00564CE8" w:rsidRDefault="00564CE8" w:rsidP="00564CE8">
      <w:proofErr w:type="gramStart"/>
      <w:r>
        <w:t>reunidos</w:t>
      </w:r>
      <w:proofErr w:type="gramEnd"/>
      <w:r>
        <w:t xml:space="preserve"> en Congreso, etc.</w:t>
      </w:r>
    </w:p>
    <w:p w:rsidR="00564CE8" w:rsidRDefault="00564CE8" w:rsidP="00564CE8">
      <w:proofErr w:type="gramStart"/>
      <w:r>
        <w:t>sancionan</w:t>
      </w:r>
      <w:proofErr w:type="gramEnd"/>
      <w:r>
        <w:t xml:space="preserve"> con fuerza de</w:t>
      </w:r>
    </w:p>
    <w:p w:rsidR="00564CE8" w:rsidRDefault="00564CE8" w:rsidP="00564CE8">
      <w:r>
        <w:t>Ley:</w:t>
      </w:r>
    </w:p>
    <w:p w:rsidR="00564CE8" w:rsidRDefault="00564CE8" w:rsidP="00564CE8">
      <w:r>
        <w:t>INVESTIGACIÓN MÉDICA Y CIENTÍFICA DEL USO MEDICINAL DE LA PLANTA DE CANNABIS Y SUS DERIVADOS</w:t>
      </w:r>
    </w:p>
    <w:p w:rsidR="00564CE8" w:rsidRDefault="00564CE8" w:rsidP="00564CE8">
      <w:r>
        <w:t>Artículo 1°- Objeto. La presente ley tiene por objeto establecer un marco regulatorio para la investigación médica y científica del uso medicinal, terapéutico y/o paliativo del dolor de la planta de cannabis y sus derivados, garantizando y promoviendo el cuidado integral de la salud.</w:t>
      </w:r>
    </w:p>
    <w:p w:rsidR="00564CE8" w:rsidRDefault="00564CE8" w:rsidP="00564CE8">
      <w:r>
        <w:t>Artículo 2°- Programa. Créase el Programa Nacional para el Estudio y la Investigación del Uso Medicinal de la Planta de Cannabis, sus derivados y tratamientos no convencionales, en la órbita del Ministerio de Salud.</w:t>
      </w:r>
    </w:p>
    <w:p w:rsidR="00564CE8" w:rsidRDefault="00564CE8" w:rsidP="00564CE8">
      <w:r>
        <w:t>Artículo 3°- Objetivos. Son objetivos del programa:</w:t>
      </w:r>
    </w:p>
    <w:p w:rsidR="00564CE8" w:rsidRDefault="00564CE8" w:rsidP="00564CE8">
      <w:r>
        <w:t>a) Emprender acciones de promoción y prevención orientadas a garantizar el derecho a la salud;</w:t>
      </w:r>
    </w:p>
    <w:p w:rsidR="00564CE8" w:rsidRDefault="00564CE8" w:rsidP="00564CE8">
      <w:r>
        <w:t>b) Promover medidas de concientización dirigidas a la población en general;</w:t>
      </w:r>
    </w:p>
    <w:p w:rsidR="00564CE8" w:rsidRDefault="00564CE8" w:rsidP="00564CE8">
      <w:r>
        <w:t>c) Establecer lineamientos y guías adecuadas de asistencia, tratamiento y accesibilidad;</w:t>
      </w:r>
    </w:p>
    <w:p w:rsidR="00564CE8" w:rsidRDefault="00564CE8" w:rsidP="00564CE8">
      <w:r>
        <w:t>d) Garantizar el acceso gratuito al aceite de cáñamo y demás derivados del cannabis a toda persona que se incorpore al programa, en las condiciones que establezca la reglamentación;</w:t>
      </w:r>
    </w:p>
    <w:p w:rsidR="00564CE8" w:rsidRDefault="00564CE8" w:rsidP="00564CE8">
      <w:r>
        <w:t>e) Desarrollar evidencia científica sobre diferentes alternativas terapéuticas a problemas de salud, que no abordan los tratamientos médicos convencionales;</w:t>
      </w:r>
    </w:p>
    <w:p w:rsidR="00564CE8" w:rsidRDefault="00564CE8" w:rsidP="00564CE8">
      <w:r>
        <w:t>f) Investigar los fines terapéuticos y científicos de la planta de cannabis y sus derivados en la terapéutica humana;</w:t>
      </w:r>
    </w:p>
    <w:p w:rsidR="00564CE8" w:rsidRDefault="00564CE8" w:rsidP="00564CE8">
      <w:r>
        <w:t>g) Comprobar la eficacia de la intervención estudiada, o recoger datos sobre sus propiedades y el impacto en el organismo humano;</w:t>
      </w:r>
    </w:p>
    <w:p w:rsidR="00564CE8" w:rsidRDefault="00564CE8" w:rsidP="00564CE8">
      <w:r>
        <w:lastRenderedPageBreak/>
        <w:t>h) Establecer la eficacia para cada indicación terapéutica, que permita el uso adecuado y la universalización del acceso al tratamiento;</w:t>
      </w:r>
    </w:p>
    <w:p w:rsidR="00564CE8" w:rsidRDefault="00564CE8" w:rsidP="00564CE8">
      <w:r>
        <w:t>i) Conocer los efectos secundarios del uso medicinal de la planta de cannabis y sus derivados, y establecer la seguridad y las limitaciones para su uso, promoviendo el cuidado de la población en su conjunto;</w:t>
      </w:r>
    </w:p>
    <w:p w:rsidR="00564CE8" w:rsidRDefault="00564CE8" w:rsidP="00564CE8">
      <w:r>
        <w:t>j) Propiciar la participación e incorporación voluntaria de los pacientes que presenten las patologías que la autoridad de aplicación determine y/o el profesional médico de hospital público indique, y de sus familiares, quienes podrán aportar su experiencia, conocimiento empírico, vivencias y métodos utilizados para su autocuidado;</w:t>
      </w:r>
    </w:p>
    <w:p w:rsidR="00564CE8" w:rsidRDefault="00564CE8" w:rsidP="00564CE8">
      <w:r>
        <w:t>k) Proveer asesoramiento, cobertura adecuada y completo seguimiento del tratamiento a la población afectada que participe del programa;</w:t>
      </w:r>
    </w:p>
    <w:p w:rsidR="00564CE8" w:rsidRDefault="00564CE8" w:rsidP="00564CE8">
      <w:r>
        <w:t>l) Contribuir a la capacitación continua de profesionales de la salud en todo lo referente al cuidado integral de las personas que presentan las patologías involucradas, a la mejora de su calidad de vida, y al uso medicinal de la planta de cannabis y sus derivados.</w:t>
      </w:r>
    </w:p>
    <w:p w:rsidR="00564CE8" w:rsidRDefault="00564CE8" w:rsidP="00564CE8">
      <w:r>
        <w:t>Artículo 4°- Autoridad de aplicación. La autoridad de aplicación debe ser determinada por el Poder Ejecutivo en el ámbito del Ministerio de Salud de la Nación.</w:t>
      </w:r>
    </w:p>
    <w:p w:rsidR="00564CE8" w:rsidRDefault="00564CE8" w:rsidP="00564CE8">
      <w:r>
        <w:t>Se encontrará autorizada a investigar y/o supervisar la investigación con fines médicos y científicos de las propiedades de la planta de cannabis y sus derivados.</w:t>
      </w:r>
    </w:p>
    <w:p w:rsidR="00564CE8" w:rsidRDefault="00564CE8" w:rsidP="00564CE8">
      <w:r>
        <w:t>Artículo 5°- La autoridad de aplicación, en coordinación con organismos públicos nacionales, provinciales y de la Ciudad Autónoma de Buenos Aires, debe promover la aplicación de la presente ley en el ámbito de las provincias y de la Ciudad Autónoma de Buenos Aires.</w:t>
      </w:r>
    </w:p>
    <w:p w:rsidR="00564CE8" w:rsidRDefault="00564CE8" w:rsidP="00564CE8">
      <w:r>
        <w:t>Podrá articular acciones y firmar convenios con instituciones académico científicas, organismos públicos y organizaciones no gubernamentales.</w:t>
      </w:r>
    </w:p>
    <w:p w:rsidR="00564CE8" w:rsidRDefault="00564CE8" w:rsidP="00564CE8">
      <w:r>
        <w:t>Artículo 6°- La autoridad de aplicación tiene la facultad de realizar todas las acciones requeridas para garantizar el aprovisionamiento de los insumos necesarios a efectos de llevar a cabo los estudios científicos y médicos de la planta de cannabis con fines medicinales en el marco del programa, sea a través de la importación o de la producción por parte del Estado nacional. A tal fin, la autoridad de aplicación podrá autorizar el cultivo de cannabis por parte del Conicet e INTA con fines de investigación médica y/o científica, así como para elaborar la sustancia para el tratamiento que suministrará el programa. En todos los casos, se priorizará y fomentará la producción a través de los laboratorios públicos nucleados en la ANLAP.</w:t>
      </w:r>
    </w:p>
    <w:p w:rsidR="00564CE8" w:rsidRDefault="00564CE8" w:rsidP="00564CE8">
      <w:r>
        <w:t xml:space="preserve">Artículo 7°- La Administración Nacional de Medicamentos, Alimentos y Tecnología Médica (ANMAT) permitirá la importación de aceite de cannabis y sus derivados, cuando sea requerida por pacientes que presenten las patologías contempladas en el programa y cuenten con la </w:t>
      </w:r>
      <w:r>
        <w:lastRenderedPageBreak/>
        <w:t>indicación médica pertinente. La provisión será gratuita para quienes se encuentren incorporados al programa.</w:t>
      </w:r>
    </w:p>
    <w:p w:rsidR="00564CE8" w:rsidRDefault="00564CE8" w:rsidP="00564CE8">
      <w:r>
        <w:t>Artículo 8°- Registro. Créase en el ámbito del Ministerio de Salud de la Nación un registro nacional voluntario a los fines de autorizar en virtud de lo dispuesto por el artículo 5° de la ley 23.737 la inscripción de los pacientes y familiares de pacientes que, presentando las patologías incluidas en la reglamentación y/o prescriptas por médicos de hospitales públicos, sean usuarios de aceite de cáñamo y otros derivados de la planta de cannabis, con el resguardo de protección de confidencialidad de datos personales.</w:t>
      </w:r>
    </w:p>
    <w:p w:rsidR="00564CE8" w:rsidRDefault="00564CE8" w:rsidP="00564CE8">
      <w:r>
        <w:t>Artículo 9°- Consejo Consultivo. Créase un Consejo Consultivo Honorario, que estará integrado por instituciones, asociaciones, organizaciones no gubernamentales y profesionales del sector público y privado que intervengan y articulen acciones en el marco de la presente ley. Las instituciones que lo integren deberán acreditar que actúan sin patrocinio comercial ni otros conflictos de intereses que afecten la transparencia y buena fe de su participación.</w:t>
      </w:r>
    </w:p>
    <w:p w:rsidR="00564CE8" w:rsidRDefault="00564CE8" w:rsidP="00564CE8">
      <w:r>
        <w:t>Artículo 10.- El Estado nacional impulsará a través de los laboratorios de Producción Pública de Medicamentos nucleados en ANLAP, creada por la ley 27.113 y en cumplimiento de la ley 26.688, la producción pública de cannabis en todas sus variedades y su eventual industrialización en cantidades suficientes para su uso exclusivamente medicinal, terapéutico y de investigación.</w:t>
      </w:r>
    </w:p>
    <w:p w:rsidR="00564CE8" w:rsidRDefault="00564CE8" w:rsidP="00564CE8">
      <w:r>
        <w:t>Artículo 11.- El Poder Ejecutivo nacional, a través de la autoridad de aplicación, dispondrá en la reglamentación de la presente las previsiones presupuestarias necesarias para su cumplimiento, las que podrán integrarse con los siguientes recursos:</w:t>
      </w:r>
    </w:p>
    <w:p w:rsidR="00564CE8" w:rsidRDefault="00564CE8" w:rsidP="00564CE8">
      <w:r>
        <w:t>a) Las sumas que anualmente le asigne el Presupuesto General de la Nación a la autoridad de aplicación;</w:t>
      </w:r>
    </w:p>
    <w:p w:rsidR="00564CE8" w:rsidRDefault="00564CE8" w:rsidP="00564CE8">
      <w:r>
        <w:t>b) Todo otro ingreso que derive de la gestión de la autoridad de aplicación;</w:t>
      </w:r>
    </w:p>
    <w:p w:rsidR="00564CE8" w:rsidRDefault="00564CE8" w:rsidP="00564CE8">
      <w:r>
        <w:t>c) Las subvenciones, donaciones, legados, aportes y transferencias de otras reparticiones o de personas físicas o jurídicas, de organismos nacionales y/o internacionales;</w:t>
      </w:r>
    </w:p>
    <w:p w:rsidR="00564CE8" w:rsidRDefault="00564CE8" w:rsidP="00564CE8">
      <w:r>
        <w:t>d) Los intereses y rentas de los bienes que posea;</w:t>
      </w:r>
    </w:p>
    <w:p w:rsidR="00564CE8" w:rsidRDefault="00564CE8" w:rsidP="00564CE8">
      <w:r>
        <w:t>e) Los recursos que fijen leyes especiales;</w:t>
      </w:r>
    </w:p>
    <w:p w:rsidR="00564CE8" w:rsidRDefault="00564CE8" w:rsidP="00564CE8">
      <w:r>
        <w:t>f) Los recursos no utilizados, provenientes de ejercicios anteriores.</w:t>
      </w:r>
    </w:p>
    <w:p w:rsidR="00564CE8" w:rsidRDefault="00564CE8" w:rsidP="00564CE8">
      <w:r>
        <w:t xml:space="preserve">Artículo 12.- Adhesión. </w:t>
      </w:r>
      <w:proofErr w:type="spellStart"/>
      <w:r>
        <w:t>Invítase</w:t>
      </w:r>
      <w:proofErr w:type="spellEnd"/>
      <w:r>
        <w:t xml:space="preserve"> a las provincias y a la Ciudad Autónoma de Buenos Aires a adherir a la presente ley, a los efectos de incorporarse al programa, en el marco de los convenios que se celebren con la autoridad de aplicación.</w:t>
      </w:r>
    </w:p>
    <w:p w:rsidR="00564CE8" w:rsidRDefault="00564CE8" w:rsidP="00564CE8">
      <w:r>
        <w:t>Artículo 13.- Reglamentación. La autoridad de aplicación debe reglamentar la presente ley dentro de un plazo no mayor a sesenta (60) días desde su publicación en el Boletín Oficial.</w:t>
      </w:r>
    </w:p>
    <w:p w:rsidR="00564CE8" w:rsidRDefault="00564CE8" w:rsidP="00564CE8">
      <w:r>
        <w:lastRenderedPageBreak/>
        <w:t>Artículo 14.- Comuníquese al Poder Ejecutivo nacional.</w:t>
      </w:r>
    </w:p>
    <w:p w:rsidR="00564CE8" w:rsidRDefault="00564CE8" w:rsidP="00564CE8">
      <w:r>
        <w:t>DADA EN LA SALA DE SESIONES DEL CONGRESO ARGENTINO, EN BUENOS AIRES, A LOS VEINTINUEVE DIAS DEL MES DE MARZO DEL AÑO DOS MIL DIECISIETE.</w:t>
      </w:r>
    </w:p>
    <w:p w:rsidR="00564CE8" w:rsidRDefault="00564CE8" w:rsidP="00564CE8">
      <w:r>
        <w:t>— REGISTRADA BAJO EL N° 27350 —</w:t>
      </w:r>
    </w:p>
    <w:p w:rsidR="00564CE8" w:rsidRDefault="00564CE8" w:rsidP="00564CE8">
      <w:r>
        <w:t xml:space="preserve">MARTA G. MICHETTI. — EMILIO MONZÓ. — Eugenio </w:t>
      </w:r>
      <w:proofErr w:type="spellStart"/>
      <w:r>
        <w:t>Inchausti</w:t>
      </w:r>
      <w:proofErr w:type="spellEnd"/>
      <w:r>
        <w:t xml:space="preserve">. — Juan P. </w:t>
      </w:r>
      <w:proofErr w:type="spellStart"/>
      <w:r>
        <w:t>Tunessi</w:t>
      </w:r>
      <w:proofErr w:type="spellEnd"/>
      <w:r>
        <w:t>.</w:t>
      </w:r>
    </w:p>
    <w:p w:rsidR="003B5858" w:rsidRDefault="00564CE8" w:rsidP="00564CE8">
      <w:r>
        <w:t>Fecha de publicación 19/04/2017</w:t>
      </w:r>
      <w:bookmarkStart w:id="0" w:name="_GoBack"/>
      <w:bookmarkEnd w:id="0"/>
    </w:p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E8"/>
    <w:rsid w:val="00564CE8"/>
    <w:rsid w:val="008160F3"/>
    <w:rsid w:val="00C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6354</Characters>
  <Application>Microsoft Office Word</Application>
  <DocSecurity>0</DocSecurity>
  <Lines>52</Lines>
  <Paragraphs>14</Paragraphs>
  <ScaleCrop>false</ScaleCrop>
  <Company>DIT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2017-04-25T16:55:00Z</dcterms:created>
  <dcterms:modified xsi:type="dcterms:W3CDTF">2017-04-25T16:55:00Z</dcterms:modified>
</cp:coreProperties>
</file>